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10F16">
        <w:rPr>
          <w:rFonts w:ascii="Times New Roman" w:hAnsi="Times New Roman" w:cs="Times New Roman"/>
          <w:b/>
          <w:sz w:val="28"/>
          <w:szCs w:val="28"/>
        </w:rPr>
        <w:t xml:space="preserve">Перечень типовых нарушений, </w:t>
      </w:r>
    </w:p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F16">
        <w:rPr>
          <w:rFonts w:ascii="Times New Roman" w:hAnsi="Times New Roman" w:cs="Times New Roman"/>
          <w:b/>
          <w:sz w:val="28"/>
          <w:szCs w:val="28"/>
        </w:rPr>
        <w:t>выявл</w:t>
      </w:r>
      <w:r w:rsidR="0018387D">
        <w:rPr>
          <w:rFonts w:ascii="Times New Roman" w:hAnsi="Times New Roman" w:cs="Times New Roman"/>
          <w:b/>
          <w:sz w:val="28"/>
          <w:szCs w:val="28"/>
        </w:rPr>
        <w:t>яемых</w:t>
      </w:r>
      <w:r w:rsidRPr="00110F16">
        <w:rPr>
          <w:rFonts w:ascii="Times New Roman" w:hAnsi="Times New Roman" w:cs="Times New Roman"/>
          <w:b/>
          <w:sz w:val="28"/>
          <w:szCs w:val="28"/>
        </w:rPr>
        <w:t xml:space="preserve"> комитетом государственного строительного надзора </w:t>
      </w:r>
    </w:p>
    <w:p w:rsidR="00701535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F16">
        <w:rPr>
          <w:rFonts w:ascii="Times New Roman" w:hAnsi="Times New Roman" w:cs="Times New Roman"/>
          <w:b/>
          <w:sz w:val="28"/>
          <w:szCs w:val="28"/>
        </w:rPr>
        <w:t>и государственной экспертизы Ленинградской области при осуществлении государственного контроля (надзора) в области долевого строительства</w:t>
      </w:r>
      <w:bookmarkEnd w:id="0"/>
    </w:p>
    <w:p w:rsid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9663"/>
      </w:tblGrid>
      <w:tr w:rsidR="00110F16" w:rsidTr="00FE4F1A">
        <w:tc>
          <w:tcPr>
            <w:tcW w:w="674" w:type="dxa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663" w:type="dxa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Существо нарушения</w:t>
            </w:r>
          </w:p>
        </w:tc>
      </w:tr>
      <w:tr w:rsidR="00110F16" w:rsidTr="00FE4F1A">
        <w:tc>
          <w:tcPr>
            <w:tcW w:w="674" w:type="dxa"/>
          </w:tcPr>
          <w:p w:rsidR="00110F16" w:rsidRPr="00110F16" w:rsidRDefault="00110F16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63" w:type="dxa"/>
          </w:tcPr>
          <w:p w:rsidR="00110F16" w:rsidRPr="00110F16" w:rsidRDefault="00110F16" w:rsidP="00110F1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предусмотренного договором участия в долевом строительстве срока передачи объекта долевого строительства участнику долевого строительства</w:t>
            </w:r>
          </w:p>
        </w:tc>
      </w:tr>
      <w:tr w:rsidR="00110F16" w:rsidTr="00FE4F1A">
        <w:tc>
          <w:tcPr>
            <w:tcW w:w="674" w:type="dxa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63" w:type="dxa"/>
          </w:tcPr>
          <w:p w:rsidR="00110F16" w:rsidRDefault="00110F16" w:rsidP="00110F1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ненаправление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участнику долевого строительства информации о невозможности завершения строительства многоквартирного дома и (или) иного объекта недвижимости в срок, предусмотренный договором участия в долевом строительстве, с предложением об изменении договора в порядке, установленном Гражданским кодексом Российской Федерации </w:t>
            </w:r>
          </w:p>
        </w:tc>
      </w:tr>
      <w:tr w:rsidR="00110F16" w:rsidTr="00FE4F1A">
        <w:tc>
          <w:tcPr>
            <w:tcW w:w="674" w:type="dxa"/>
          </w:tcPr>
          <w:p w:rsidR="00110F16" w:rsidRDefault="00110F16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63" w:type="dxa"/>
          </w:tcPr>
          <w:p w:rsidR="00110F16" w:rsidRDefault="00110F16" w:rsidP="00110F1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10F16">
              <w:rPr>
                <w:rFonts w:ascii="Times New Roman" w:hAnsi="Times New Roman" w:cs="Times New Roman"/>
                <w:sz w:val="28"/>
                <w:szCs w:val="28"/>
              </w:rPr>
              <w:t xml:space="preserve">ривлечение денежных средств гражданина, связанное с возникающим у гражданина правом собственности на жилое помещение в многоквартирном доме, который на момент привлечения таких денежных средств гражданина не введен в эксплуатацию в порядке, установленном </w:t>
            </w:r>
            <w:hyperlink r:id="rId4" w:history="1">
              <w:r w:rsidRPr="00110F16">
                <w:rPr>
                  <w:rFonts w:ascii="Times New Roman" w:hAnsi="Times New Roman" w:cs="Times New Roman"/>
                  <w:sz w:val="28"/>
                  <w:szCs w:val="28"/>
                </w:rPr>
                <w:t>законодательством</w:t>
              </w:r>
            </w:hyperlink>
            <w:r w:rsidRPr="00110F16">
              <w:rPr>
                <w:rFonts w:ascii="Times New Roman" w:hAnsi="Times New Roman" w:cs="Times New Roman"/>
                <w:sz w:val="28"/>
                <w:szCs w:val="28"/>
              </w:rPr>
              <w:t xml:space="preserve"> о градостроительной деятельности, лицом, не имеющим в соответствии с </w:t>
            </w:r>
            <w:hyperlink r:id="rId5" w:history="1">
              <w:r w:rsidRPr="00110F16">
                <w:rPr>
                  <w:rFonts w:ascii="Times New Roman" w:hAnsi="Times New Roman" w:cs="Times New Roman"/>
                  <w:sz w:val="28"/>
                  <w:szCs w:val="28"/>
                </w:rPr>
                <w:t>законодательством</w:t>
              </w:r>
            </w:hyperlink>
            <w:r w:rsidRPr="00110F16">
              <w:rPr>
                <w:rFonts w:ascii="Times New Roman" w:hAnsi="Times New Roman" w:cs="Times New Roman"/>
                <w:sz w:val="28"/>
                <w:szCs w:val="28"/>
              </w:rPr>
              <w:t xml:space="preserve"> об участии в долевом строительстве многоквартирных домов и (или) иных объектов недвижимости на это права и (или) привлекающим денежные средства граждан в нарушение требований, установлен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указанным законодательством</w:t>
            </w:r>
          </w:p>
        </w:tc>
      </w:tr>
      <w:tr w:rsidR="00FE4F1A" w:rsidTr="00FE4F1A">
        <w:trPr>
          <w:trHeight w:val="1587"/>
        </w:trPr>
        <w:tc>
          <w:tcPr>
            <w:tcW w:w="674" w:type="dxa"/>
          </w:tcPr>
          <w:p w:rsidR="00FE4F1A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63" w:type="dxa"/>
          </w:tcPr>
          <w:p w:rsidR="00FE4F1A" w:rsidRDefault="00FE4F1A" w:rsidP="00FE4F1A">
            <w:pPr>
              <w:ind w:firstLine="459"/>
              <w:jc w:val="both"/>
            </w:pPr>
            <w:r w:rsidRPr="00FE4F1A">
              <w:rPr>
                <w:rFonts w:ascii="Times New Roman" w:hAnsi="Times New Roman" w:cs="Times New Roman"/>
                <w:sz w:val="28"/>
                <w:szCs w:val="28"/>
              </w:rPr>
              <w:t>размещение в информационно-телекоммуникационных сетях общего пользования застройщиком проектной декларации (в том числе вносимых в нее изменений), содержащей недостоверную информацию, размещение которой предусмотрено законодательством об участии в долевом строительстве многоквартирных домов и (и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ли) иных объектов недвижимости</w:t>
            </w:r>
          </w:p>
        </w:tc>
      </w:tr>
      <w:tr w:rsidR="00110F16" w:rsidTr="00FE4F1A">
        <w:trPr>
          <w:trHeight w:val="1587"/>
        </w:trPr>
        <w:tc>
          <w:tcPr>
            <w:tcW w:w="674" w:type="dxa"/>
          </w:tcPr>
          <w:p w:rsidR="00110F16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63" w:type="dxa"/>
          </w:tcPr>
          <w:p w:rsidR="00110F16" w:rsidRDefault="00110F16" w:rsidP="00110F16">
            <w:pPr>
              <w:pStyle w:val="ConsPlusNormal"/>
              <w:ind w:firstLine="459"/>
              <w:jc w:val="both"/>
            </w:pPr>
            <w:r>
              <w:t>непредставление в установленный срок в орган, осуществляющий государственный контроль (надзор) в области долевого строительства многоквартирных домов и (или) иных объектов недвижимости, отчетности в случаях, предусмотренных законодательством об участии в долевом строительстве многоквартирных домов и (или) иных объектов недвижимости</w:t>
            </w:r>
          </w:p>
        </w:tc>
      </w:tr>
      <w:tr w:rsidR="00110F16" w:rsidTr="00FE4F1A">
        <w:tc>
          <w:tcPr>
            <w:tcW w:w="674" w:type="dxa"/>
          </w:tcPr>
          <w:p w:rsidR="00110F16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63" w:type="dxa"/>
          </w:tcPr>
          <w:p w:rsidR="00110F16" w:rsidRDefault="00110F16" w:rsidP="00110F16">
            <w:pPr>
              <w:pStyle w:val="ConsPlusNormal"/>
              <w:ind w:firstLine="459"/>
              <w:jc w:val="both"/>
            </w:pPr>
            <w:r>
              <w:t>представление в орган, осуществляющий государственный контроль (надзор) в области долевого строительства многоквартирных домов и (или) иных объектов недвижимости, отчетности, содержащей недостоверные сведения</w:t>
            </w:r>
          </w:p>
        </w:tc>
      </w:tr>
      <w:tr w:rsidR="00110F16" w:rsidTr="00FE4F1A">
        <w:tc>
          <w:tcPr>
            <w:tcW w:w="674" w:type="dxa"/>
          </w:tcPr>
          <w:p w:rsidR="00110F16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63" w:type="dxa"/>
          </w:tcPr>
          <w:p w:rsidR="00110F16" w:rsidRDefault="00110F16" w:rsidP="00110F16">
            <w:pPr>
              <w:pStyle w:val="ConsPlusNormal"/>
              <w:ind w:firstLine="459"/>
              <w:jc w:val="both"/>
            </w:pPr>
            <w:r>
              <w:t>представление в орган, осуществляющий региональный государственный контроль (надзор) в области долевого строительства многоквартирных домов и (или) иных объектов недвижимости, отчетности не в полном объеме</w:t>
            </w:r>
          </w:p>
        </w:tc>
      </w:tr>
      <w:tr w:rsidR="00110F16" w:rsidTr="00FE4F1A">
        <w:tc>
          <w:tcPr>
            <w:tcW w:w="674" w:type="dxa"/>
          </w:tcPr>
          <w:p w:rsidR="00110F16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63" w:type="dxa"/>
          </w:tcPr>
          <w:p w:rsidR="00110F16" w:rsidRDefault="004A39AA" w:rsidP="004A39AA">
            <w:pPr>
              <w:pStyle w:val="ConsPlusNormal"/>
              <w:ind w:firstLine="459"/>
              <w:jc w:val="both"/>
            </w:pPr>
            <w:r>
              <w:t>н</w:t>
            </w:r>
            <w:r w:rsidR="00110F16">
              <w:t xml:space="preserve">епредставление лицом, деятельность которого связана с привлечением денежных средств граждан и юридических лиц для строительства (создания) многоквартирных домов и (или) иных объектов недвижимости, в установленный </w:t>
            </w:r>
            <w:r>
              <w:t>срок в орган, осуществляющий</w:t>
            </w:r>
            <w:r w:rsidR="00110F16">
              <w:t xml:space="preserve"> государственный контроль </w:t>
            </w:r>
            <w:r w:rsidR="00110F16">
              <w:lastRenderedPageBreak/>
              <w:t>(надзор) в области долевого строительства многоквартирных домов и (или) иных объектов недвижимости, сведений и (или) документов, которые необходимы для осуществления указанного государственного контроля (на</w:t>
            </w:r>
            <w:r>
              <w:t>дзора) и перечень которых устано</w:t>
            </w:r>
            <w:r w:rsidR="00110F16">
              <w:t>вл</w:t>
            </w:r>
            <w:r>
              <w:t>ен</w:t>
            </w:r>
            <w:r w:rsidR="00110F16">
              <w:t xml:space="preserve"> </w:t>
            </w:r>
            <w:r>
              <w:t>комитетом государственного контроля (надзора) в области долевого строительства</w:t>
            </w:r>
          </w:p>
        </w:tc>
      </w:tr>
      <w:tr w:rsidR="004A39AA" w:rsidTr="00FE4F1A">
        <w:tc>
          <w:tcPr>
            <w:tcW w:w="674" w:type="dxa"/>
          </w:tcPr>
          <w:p w:rsidR="004A39AA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663" w:type="dxa"/>
          </w:tcPr>
          <w:p w:rsidR="004A39AA" w:rsidRDefault="004A39AA" w:rsidP="004A39AA">
            <w:pPr>
              <w:pStyle w:val="ConsPlusNormal"/>
              <w:ind w:firstLine="459"/>
              <w:jc w:val="both"/>
            </w:pPr>
            <w:r>
              <w:t xml:space="preserve">представление лицом, деятельность которого связана с привлечением денежных средств граждан и юридических лиц для строительства (создания) многоквартирных домов и (или) иных объектов недвижимости, в установленный срок в орган, осуществляющий государственный контроль (надзор) в области долевого строительства многоквартирных домов и (или) иных объектов недвижимости, сведений и (или) документов, которые необходимы для осуществления указанного государственного контроля (надзора) не в полном объеме </w:t>
            </w:r>
          </w:p>
        </w:tc>
      </w:tr>
      <w:tr w:rsidR="004A39AA" w:rsidTr="00FE4F1A">
        <w:tc>
          <w:tcPr>
            <w:tcW w:w="674" w:type="dxa"/>
          </w:tcPr>
          <w:p w:rsidR="004A39AA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63" w:type="dxa"/>
          </w:tcPr>
          <w:p w:rsidR="004A39AA" w:rsidRDefault="004A39AA" w:rsidP="004A39AA">
            <w:pPr>
              <w:pStyle w:val="ConsPlusNormal"/>
              <w:ind w:firstLine="459"/>
              <w:jc w:val="both"/>
            </w:pPr>
            <w:r>
              <w:t xml:space="preserve">представление лицом, деятельность которого связана с привлечением денежных средств граждан и юридических лиц для строительства (создания) многоквартирных домов и (или) иных объектов недвижимости, в установленный срок в орган, осуществляющий государственный контроль (надзор) в области долевого строительства многоквартирных домов и (или) иных объектов недвижимости, недостоверных сведений, которые необходимы для осуществления указанного государственного контроля (надзора) </w:t>
            </w:r>
          </w:p>
        </w:tc>
      </w:tr>
      <w:tr w:rsidR="00F915BF" w:rsidTr="00FE4F1A">
        <w:tc>
          <w:tcPr>
            <w:tcW w:w="674" w:type="dxa"/>
          </w:tcPr>
          <w:p w:rsidR="00F915BF" w:rsidRDefault="00FE4F1A" w:rsidP="00110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663" w:type="dxa"/>
          </w:tcPr>
          <w:p w:rsidR="00F915BF" w:rsidRDefault="00F915BF" w:rsidP="00F915BF">
            <w:pPr>
              <w:pStyle w:val="ConsPlusNormal"/>
              <w:ind w:firstLine="459"/>
              <w:jc w:val="both"/>
            </w:pPr>
            <w:r>
              <w:t xml:space="preserve">невыполнение в установленный </w:t>
            </w:r>
            <w:hyperlink r:id="rId6" w:history="1">
              <w:r w:rsidRPr="00F915BF">
                <w:t>срок</w:t>
              </w:r>
            </w:hyperlink>
            <w:r>
              <w:t xml:space="preserve"> законного предписания органа, осуществляющего государственный контроль (надзор) в области долевого строительства многоквартирных домов и (или) иных объектов недвижимости</w:t>
            </w:r>
          </w:p>
        </w:tc>
      </w:tr>
    </w:tbl>
    <w:p w:rsidR="00110F16" w:rsidRPr="00110F16" w:rsidRDefault="00110F16" w:rsidP="00110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0F16" w:rsidRPr="00110F16" w:rsidSect="004A39AA">
      <w:pgSz w:w="11906" w:h="16838"/>
      <w:pgMar w:top="1134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16"/>
    <w:rsid w:val="00110F16"/>
    <w:rsid w:val="0018387D"/>
    <w:rsid w:val="004A39AA"/>
    <w:rsid w:val="004A66C6"/>
    <w:rsid w:val="00701535"/>
    <w:rsid w:val="00E35DE0"/>
    <w:rsid w:val="00F915BF"/>
    <w:rsid w:val="00F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09E81-089E-47BE-B6E7-79A5F149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1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0074369D1A517745358A9E252A4A77B9B95D5551FC9E6C20666618AE8B03249EFA37D65E312573DET1T" TargetMode="External"/><Relationship Id="rId5" Type="http://schemas.openxmlformats.org/officeDocument/2006/relationships/hyperlink" Target="consultantplus://offline/ref=E553433D1245B313DF878C154A05ED2C76C871FE3A49D49401971170A580EDBE2C3330CD7DB8F76528I9T" TargetMode="External"/><Relationship Id="rId4" Type="http://schemas.openxmlformats.org/officeDocument/2006/relationships/hyperlink" Target="consultantplus://offline/ref=E553433D1245B313DF878C154A05ED2C76C973FB354AD49401971170A580EDBE2C3330CD7DB8FF6C28IC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Алексей Шахматов</cp:lastModifiedBy>
  <cp:revision>3</cp:revision>
  <dcterms:created xsi:type="dcterms:W3CDTF">2017-06-09T08:37:00Z</dcterms:created>
  <dcterms:modified xsi:type="dcterms:W3CDTF">2017-06-19T16:21:00Z</dcterms:modified>
</cp:coreProperties>
</file>